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#6: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Areesh Chowdhury, Katherine Castilblanco, Victoria Vilar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u w:val="none"/>
        </w:rPr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16: Design the Main menu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17: Design the Tutorial UI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18: Upload level to a webpage, or as an application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8: Design levels to create for the game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14: Create a main menu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14: Create a transition to another level after completing the current level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ytGyV5UaQphtnleB5BWWhxJAYg==">CgMxLjA4AHIhMXpmMnlZQkpOMmRBWW9vYlpIMVhPc2JWU256aGZ3ZnZW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